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72E24" w14:textId="6DC88000" w:rsidR="007B77F5" w:rsidRPr="001D37AD" w:rsidRDefault="007B77F5" w:rsidP="007B77F5">
      <w:pPr>
        <w:jc w:val="center"/>
        <w:rPr>
          <w:rFonts w:ascii="Arial Narrow" w:hAnsi="Arial Narrow" w:cs="Arial"/>
          <w:b/>
          <w:bCs/>
          <w:szCs w:val="22"/>
        </w:rPr>
      </w:pPr>
      <w:r w:rsidRPr="001D37AD">
        <w:rPr>
          <w:rFonts w:ascii="Arial Narrow" w:hAnsi="Arial Narrow" w:cs="Arial"/>
          <w:b/>
          <w:bCs/>
          <w:szCs w:val="22"/>
        </w:rPr>
        <w:t>COMUNICADO A LA OPINIÓN PÚBLICA</w:t>
      </w:r>
    </w:p>
    <w:p w14:paraId="7B7A7397" w14:textId="77777777" w:rsidR="007B77F5" w:rsidRPr="001D37AD" w:rsidRDefault="007B77F5" w:rsidP="007B77F5">
      <w:pPr>
        <w:jc w:val="center"/>
        <w:rPr>
          <w:rFonts w:ascii="Arial Narrow" w:hAnsi="Arial Narrow" w:cs="Arial"/>
          <w:b/>
          <w:bCs/>
          <w:szCs w:val="22"/>
        </w:rPr>
      </w:pPr>
    </w:p>
    <w:p w14:paraId="2B772BED" w14:textId="58F1EF9B" w:rsidR="00B36FC6" w:rsidRPr="001D37AD" w:rsidRDefault="004B159F" w:rsidP="00CF514F">
      <w:pPr>
        <w:spacing w:line="360" w:lineRule="auto"/>
        <w:jc w:val="both"/>
        <w:rPr>
          <w:rFonts w:ascii="Arial Narrow" w:hAnsi="Arial Narrow" w:cs="Arial"/>
          <w:b/>
          <w:bCs/>
          <w:szCs w:val="22"/>
        </w:rPr>
      </w:pPr>
      <w:r w:rsidRPr="001D37AD">
        <w:rPr>
          <w:rFonts w:ascii="Arial Narrow" w:hAnsi="Arial Narrow" w:cs="Arial"/>
          <w:b/>
          <w:bCs/>
          <w:szCs w:val="22"/>
        </w:rPr>
        <w:t xml:space="preserve">Bogotá, </w:t>
      </w:r>
      <w:r w:rsidR="00CF514F" w:rsidRPr="001D37AD">
        <w:rPr>
          <w:rFonts w:ascii="Arial Narrow" w:hAnsi="Arial Narrow" w:cs="Arial"/>
          <w:b/>
          <w:bCs/>
          <w:szCs w:val="22"/>
        </w:rPr>
        <w:t>1</w:t>
      </w:r>
      <w:r w:rsidR="00B36FC6" w:rsidRPr="001D37AD">
        <w:rPr>
          <w:rFonts w:ascii="Arial Narrow" w:hAnsi="Arial Narrow" w:cs="Arial"/>
          <w:b/>
          <w:bCs/>
          <w:szCs w:val="22"/>
        </w:rPr>
        <w:t xml:space="preserve">5 de mayo de 2026. </w:t>
      </w:r>
    </w:p>
    <w:p w14:paraId="5256B4FB" w14:textId="055CFE11" w:rsidR="007A0C76" w:rsidRPr="001D37AD" w:rsidRDefault="00393803" w:rsidP="00CF514F">
      <w:pPr>
        <w:spacing w:line="360" w:lineRule="auto"/>
        <w:jc w:val="both"/>
        <w:rPr>
          <w:rFonts w:ascii="Arial Narrow" w:hAnsi="Arial Narrow" w:cs="Arial"/>
          <w:szCs w:val="22"/>
        </w:rPr>
      </w:pPr>
      <w:r w:rsidRPr="001D37AD">
        <w:rPr>
          <w:rFonts w:ascii="Arial Narrow" w:hAnsi="Arial Narrow" w:cs="Arial"/>
          <w:szCs w:val="22"/>
        </w:rPr>
        <w:t>El Ministerio del Interior</w:t>
      </w:r>
      <w:r w:rsidR="00537FAC">
        <w:rPr>
          <w:rFonts w:ascii="Arial Narrow" w:hAnsi="Arial Narrow" w:cs="Arial"/>
          <w:szCs w:val="22"/>
        </w:rPr>
        <w:t xml:space="preserve"> </w:t>
      </w:r>
      <w:r w:rsidR="00856660" w:rsidRPr="001D37AD">
        <w:rPr>
          <w:rFonts w:ascii="Arial Narrow" w:hAnsi="Arial Narrow" w:cs="Arial"/>
          <w:szCs w:val="22"/>
        </w:rPr>
        <w:t>a través del Viceministerio para el Diálogo Social y los Derechos Humanos</w:t>
      </w:r>
      <w:r w:rsidR="00270ECB" w:rsidRPr="001D37AD">
        <w:rPr>
          <w:rFonts w:ascii="Arial Narrow" w:hAnsi="Arial Narrow" w:cs="Arial"/>
          <w:szCs w:val="22"/>
        </w:rPr>
        <w:t xml:space="preserve">, </w:t>
      </w:r>
      <w:r w:rsidR="00BE1346" w:rsidRPr="001D37AD">
        <w:rPr>
          <w:rFonts w:ascii="Arial Narrow" w:hAnsi="Arial Narrow" w:cs="Arial"/>
          <w:szCs w:val="22"/>
        </w:rPr>
        <w:t xml:space="preserve">se permite informar a todas las organizaciones y plataformas </w:t>
      </w:r>
      <w:r w:rsidR="00C63A2B" w:rsidRPr="001D37AD">
        <w:rPr>
          <w:rFonts w:ascii="Arial Narrow" w:hAnsi="Arial Narrow" w:cs="Arial"/>
          <w:szCs w:val="22"/>
        </w:rPr>
        <w:t>indígenas, campesinas y de comunidades negras, que</w:t>
      </w:r>
      <w:r w:rsidR="00BE1346" w:rsidRPr="001D37AD">
        <w:rPr>
          <w:rFonts w:ascii="Arial Narrow" w:hAnsi="Arial Narrow" w:cs="Arial"/>
          <w:szCs w:val="22"/>
        </w:rPr>
        <w:t xml:space="preserve"> </w:t>
      </w:r>
      <w:r w:rsidR="006F7915" w:rsidRPr="001D37AD">
        <w:rPr>
          <w:rFonts w:ascii="Arial Narrow" w:hAnsi="Arial Narrow" w:cs="Arial"/>
          <w:szCs w:val="22"/>
        </w:rPr>
        <w:t xml:space="preserve">se </w:t>
      </w:r>
      <w:r w:rsidR="00FA1C21">
        <w:rPr>
          <w:rFonts w:ascii="Arial Narrow" w:hAnsi="Arial Narrow" w:cs="Arial"/>
          <w:szCs w:val="22"/>
        </w:rPr>
        <w:t>evidencia</w:t>
      </w:r>
      <w:r w:rsidR="00395AAF" w:rsidRPr="001D37AD">
        <w:rPr>
          <w:rFonts w:ascii="Arial Narrow" w:hAnsi="Arial Narrow" w:cs="Arial"/>
          <w:szCs w:val="22"/>
        </w:rPr>
        <w:t xml:space="preserve"> que</w:t>
      </w:r>
      <w:r w:rsidR="007C1EB8" w:rsidRPr="001D37AD">
        <w:rPr>
          <w:rFonts w:ascii="Arial Narrow" w:hAnsi="Arial Narrow" w:cs="Arial"/>
          <w:szCs w:val="22"/>
        </w:rPr>
        <w:t xml:space="preserve"> las poblaciones antes mencionadas </w:t>
      </w:r>
      <w:r w:rsidR="006F7915" w:rsidRPr="001D37AD">
        <w:rPr>
          <w:rFonts w:ascii="Arial Narrow" w:hAnsi="Arial Narrow" w:cs="Arial"/>
          <w:szCs w:val="22"/>
        </w:rPr>
        <w:t xml:space="preserve">han venido usando el bloqueo de instalaciones y la retención de funcionarios tanto en </w:t>
      </w:r>
      <w:r w:rsidR="00E52206" w:rsidRPr="001D37AD">
        <w:rPr>
          <w:rFonts w:ascii="Arial Narrow" w:hAnsi="Arial Narrow" w:cs="Arial"/>
          <w:szCs w:val="22"/>
        </w:rPr>
        <w:t>edificios públicos</w:t>
      </w:r>
      <w:r w:rsidR="006F7915" w:rsidRPr="001D37AD">
        <w:rPr>
          <w:rFonts w:ascii="Arial Narrow" w:hAnsi="Arial Narrow" w:cs="Arial"/>
          <w:szCs w:val="22"/>
        </w:rPr>
        <w:t xml:space="preserve"> como en</w:t>
      </w:r>
      <w:r w:rsidR="00E52206" w:rsidRPr="001D37AD">
        <w:rPr>
          <w:rFonts w:ascii="Arial Narrow" w:hAnsi="Arial Narrow" w:cs="Arial"/>
          <w:szCs w:val="22"/>
        </w:rPr>
        <w:t xml:space="preserve"> los</w:t>
      </w:r>
      <w:r w:rsidR="006F7915" w:rsidRPr="001D37AD">
        <w:rPr>
          <w:rFonts w:ascii="Arial Narrow" w:hAnsi="Arial Narrow" w:cs="Arial"/>
          <w:szCs w:val="22"/>
        </w:rPr>
        <w:t xml:space="preserve"> distintos espacios adelantados en los territorios</w:t>
      </w:r>
      <w:r w:rsidR="00480DC1" w:rsidRPr="001D37AD">
        <w:rPr>
          <w:rFonts w:ascii="Arial Narrow" w:hAnsi="Arial Narrow" w:cs="Arial"/>
          <w:szCs w:val="22"/>
        </w:rPr>
        <w:t>, como primera herramienta para interlocutar con el Gobierno Nacional</w:t>
      </w:r>
      <w:r w:rsidR="00DF26E1" w:rsidRPr="001D37AD">
        <w:rPr>
          <w:rFonts w:ascii="Arial Narrow" w:hAnsi="Arial Narrow" w:cs="Arial"/>
          <w:szCs w:val="22"/>
        </w:rPr>
        <w:t xml:space="preserve">. </w:t>
      </w:r>
    </w:p>
    <w:p w14:paraId="16B88C8A" w14:textId="0298CB47" w:rsidR="00B36FC6" w:rsidRPr="001D37AD" w:rsidRDefault="00DF26E1" w:rsidP="00CF514F">
      <w:pPr>
        <w:spacing w:line="360" w:lineRule="auto"/>
        <w:jc w:val="both"/>
        <w:rPr>
          <w:rFonts w:ascii="Arial Narrow" w:hAnsi="Arial Narrow" w:cs="Arial"/>
          <w:szCs w:val="22"/>
        </w:rPr>
      </w:pPr>
      <w:r w:rsidRPr="001D37AD">
        <w:rPr>
          <w:rFonts w:ascii="Arial Narrow" w:hAnsi="Arial Narrow" w:cs="Arial"/>
          <w:szCs w:val="22"/>
        </w:rPr>
        <w:t>Sin embargo, estas acciones</w:t>
      </w:r>
      <w:r w:rsidR="00F319C3" w:rsidRPr="001D37AD">
        <w:rPr>
          <w:rFonts w:ascii="Arial Narrow" w:hAnsi="Arial Narrow" w:cs="Arial"/>
          <w:szCs w:val="22"/>
        </w:rPr>
        <w:t xml:space="preserve"> se han convertido en vulneraciones a los derechos de funcionarios</w:t>
      </w:r>
      <w:r w:rsidR="00505251" w:rsidRPr="001D37AD">
        <w:rPr>
          <w:rFonts w:ascii="Arial Narrow" w:hAnsi="Arial Narrow" w:cs="Arial"/>
          <w:szCs w:val="22"/>
        </w:rPr>
        <w:t xml:space="preserve"> y colaboradores</w:t>
      </w:r>
      <w:r w:rsidR="00DE661E" w:rsidRPr="001D37AD">
        <w:rPr>
          <w:rFonts w:ascii="Arial Narrow" w:hAnsi="Arial Narrow" w:cs="Arial"/>
          <w:szCs w:val="22"/>
        </w:rPr>
        <w:t>, pues se</w:t>
      </w:r>
      <w:r w:rsidR="007A0C76" w:rsidRPr="001D37AD">
        <w:rPr>
          <w:rFonts w:ascii="Arial Narrow" w:hAnsi="Arial Narrow" w:cs="Arial"/>
          <w:szCs w:val="22"/>
        </w:rPr>
        <w:t xml:space="preserve"> les</w:t>
      </w:r>
      <w:r w:rsidR="00DE661E" w:rsidRPr="001D37AD">
        <w:rPr>
          <w:rFonts w:ascii="Arial Narrow" w:hAnsi="Arial Narrow" w:cs="Arial"/>
          <w:szCs w:val="22"/>
        </w:rPr>
        <w:t xml:space="preserve"> ha restringido</w:t>
      </w:r>
      <w:r w:rsidR="00297D4F">
        <w:rPr>
          <w:rFonts w:ascii="Arial Narrow" w:hAnsi="Arial Narrow" w:cs="Arial"/>
          <w:szCs w:val="22"/>
        </w:rPr>
        <w:t xml:space="preserve"> el derecho a</w:t>
      </w:r>
      <w:r w:rsidR="00DE661E" w:rsidRPr="001D37AD">
        <w:rPr>
          <w:rFonts w:ascii="Arial Narrow" w:hAnsi="Arial Narrow" w:cs="Arial"/>
          <w:szCs w:val="22"/>
        </w:rPr>
        <w:t xml:space="preserve"> la libre locomoción, </w:t>
      </w:r>
      <w:r w:rsidR="00935791" w:rsidRPr="001D37AD">
        <w:rPr>
          <w:rFonts w:ascii="Arial Narrow" w:hAnsi="Arial Narrow" w:cs="Arial"/>
          <w:szCs w:val="22"/>
        </w:rPr>
        <w:t xml:space="preserve">el derecho al trabajo, </w:t>
      </w:r>
      <w:r w:rsidR="00DE661E" w:rsidRPr="001D37AD">
        <w:rPr>
          <w:rFonts w:ascii="Arial Narrow" w:hAnsi="Arial Narrow" w:cs="Arial"/>
          <w:szCs w:val="22"/>
        </w:rPr>
        <w:t>el derecho a la alimentación, se afectan los derechos de madres lactantes y de aquellas que tienen hijos con discapacidades y que requieren cuidados especiales, se afecta la salud física de aquellos funcionarios y colaboradores que tienen enfermedades de base como hipertensión y diabetes</w:t>
      </w:r>
      <w:r w:rsidR="006C709B" w:rsidRPr="001D37AD">
        <w:rPr>
          <w:rFonts w:ascii="Arial Narrow" w:hAnsi="Arial Narrow" w:cs="Arial"/>
          <w:szCs w:val="22"/>
        </w:rPr>
        <w:t xml:space="preserve"> y</w:t>
      </w:r>
      <w:r w:rsidR="00F576DA" w:rsidRPr="001D37AD">
        <w:rPr>
          <w:rFonts w:ascii="Arial Narrow" w:hAnsi="Arial Narrow" w:cs="Arial"/>
          <w:szCs w:val="22"/>
        </w:rPr>
        <w:t xml:space="preserve"> también se afecta la salud mental de todos </w:t>
      </w:r>
      <w:r w:rsidR="006C709B" w:rsidRPr="001D37AD">
        <w:rPr>
          <w:rFonts w:ascii="Arial Narrow" w:hAnsi="Arial Narrow" w:cs="Arial"/>
          <w:szCs w:val="22"/>
        </w:rPr>
        <w:t>aquellos que</w:t>
      </w:r>
      <w:r w:rsidR="003C6ECA" w:rsidRPr="001D37AD">
        <w:rPr>
          <w:rFonts w:ascii="Arial Narrow" w:hAnsi="Arial Narrow" w:cs="Arial"/>
          <w:szCs w:val="22"/>
        </w:rPr>
        <w:t xml:space="preserve"> se sienten en peligro por las acciones de hecho que adelantan las comunidades en medio de esos bloqueos y retenciones</w:t>
      </w:r>
      <w:r w:rsidR="0050687E" w:rsidRPr="001D37AD">
        <w:rPr>
          <w:rFonts w:ascii="Arial Narrow" w:hAnsi="Arial Narrow" w:cs="Arial"/>
          <w:szCs w:val="22"/>
        </w:rPr>
        <w:t xml:space="preserve">. </w:t>
      </w:r>
    </w:p>
    <w:p w14:paraId="62173E2C" w14:textId="4D5A692A" w:rsidR="0050687E" w:rsidRPr="00F5698D" w:rsidRDefault="0050687E" w:rsidP="00CF514F">
      <w:pPr>
        <w:spacing w:line="360" w:lineRule="auto"/>
        <w:jc w:val="both"/>
        <w:rPr>
          <w:rFonts w:ascii="Arial Narrow" w:hAnsi="Arial Narrow" w:cs="Arial"/>
          <w:b/>
          <w:bCs/>
          <w:i/>
          <w:iCs/>
          <w:szCs w:val="22"/>
        </w:rPr>
      </w:pPr>
      <w:r w:rsidRPr="001D37AD">
        <w:rPr>
          <w:rFonts w:ascii="Arial Narrow" w:hAnsi="Arial Narrow" w:cs="Arial"/>
          <w:szCs w:val="22"/>
        </w:rPr>
        <w:t xml:space="preserve">En ese entendido, </w:t>
      </w:r>
      <w:r w:rsidR="007006AE" w:rsidRPr="001D37AD">
        <w:rPr>
          <w:rFonts w:ascii="Arial Narrow" w:hAnsi="Arial Narrow" w:cs="Arial"/>
          <w:szCs w:val="22"/>
        </w:rPr>
        <w:t xml:space="preserve">se recuerda a las comunidades </w:t>
      </w:r>
      <w:r w:rsidR="00287966" w:rsidRPr="001D37AD">
        <w:rPr>
          <w:rFonts w:ascii="Arial Narrow" w:hAnsi="Arial Narrow" w:cs="Arial"/>
          <w:szCs w:val="22"/>
        </w:rPr>
        <w:t xml:space="preserve">que su legítimo derecho a la protesta </w:t>
      </w:r>
      <w:r w:rsidR="00FD3CB8" w:rsidRPr="001D37AD">
        <w:rPr>
          <w:rFonts w:ascii="Arial Narrow" w:hAnsi="Arial Narrow" w:cs="Arial"/>
          <w:szCs w:val="22"/>
        </w:rPr>
        <w:t>social</w:t>
      </w:r>
      <w:r w:rsidR="00287966" w:rsidRPr="001D37AD">
        <w:rPr>
          <w:rFonts w:ascii="Arial Narrow" w:hAnsi="Arial Narrow" w:cs="Arial"/>
          <w:szCs w:val="22"/>
        </w:rPr>
        <w:t xml:space="preserve"> no puede </w:t>
      </w:r>
      <w:r w:rsidR="008F7EEB" w:rsidRPr="001D37AD">
        <w:rPr>
          <w:rFonts w:ascii="Arial Narrow" w:hAnsi="Arial Narrow" w:cs="Arial"/>
          <w:szCs w:val="22"/>
        </w:rPr>
        <w:t xml:space="preserve">afectar </w:t>
      </w:r>
      <w:r w:rsidR="00FD3CB8" w:rsidRPr="001D37AD">
        <w:rPr>
          <w:rFonts w:ascii="Arial Narrow" w:hAnsi="Arial Narrow" w:cs="Arial"/>
          <w:szCs w:val="22"/>
        </w:rPr>
        <w:t xml:space="preserve">los derechos de otras personas. Tanto así, que la Corte Constitucional en sentencia </w:t>
      </w:r>
      <w:r w:rsidR="00DB6CF6" w:rsidRPr="001D37AD">
        <w:rPr>
          <w:rFonts w:ascii="Arial Narrow" w:hAnsi="Arial Narrow" w:cs="Arial"/>
          <w:szCs w:val="22"/>
        </w:rPr>
        <w:t>C-090 de 2024</w:t>
      </w:r>
      <w:r w:rsidR="009F3DEE" w:rsidRPr="001D37AD">
        <w:rPr>
          <w:rFonts w:ascii="Arial Narrow" w:hAnsi="Arial Narrow" w:cs="Arial"/>
          <w:szCs w:val="22"/>
        </w:rPr>
        <w:t xml:space="preserve"> ha indicado como uno de los ejes de limitación </w:t>
      </w:r>
      <w:r w:rsidR="003C5790" w:rsidRPr="001D37AD">
        <w:rPr>
          <w:rFonts w:ascii="Arial Narrow" w:hAnsi="Arial Narrow" w:cs="Arial"/>
          <w:szCs w:val="22"/>
        </w:rPr>
        <w:t>de la manifestación pública</w:t>
      </w:r>
      <w:r w:rsidR="00DB34C2" w:rsidRPr="001D37AD">
        <w:rPr>
          <w:rFonts w:ascii="Arial Narrow" w:hAnsi="Arial Narrow" w:cs="Arial"/>
          <w:szCs w:val="22"/>
        </w:rPr>
        <w:t>,</w:t>
      </w:r>
      <w:r w:rsidR="003C5790" w:rsidRPr="001D37AD">
        <w:rPr>
          <w:rFonts w:ascii="Arial Narrow" w:hAnsi="Arial Narrow" w:cs="Arial"/>
          <w:szCs w:val="22"/>
        </w:rPr>
        <w:t xml:space="preserve"> </w:t>
      </w:r>
      <w:r w:rsidR="00591E8D" w:rsidRPr="001D37AD">
        <w:rPr>
          <w:rFonts w:ascii="Arial Narrow" w:hAnsi="Arial Narrow" w:cs="Arial"/>
          <w:szCs w:val="22"/>
        </w:rPr>
        <w:t>es</w:t>
      </w:r>
      <w:r w:rsidR="00766013" w:rsidRPr="001D37AD">
        <w:rPr>
          <w:rFonts w:ascii="Arial Narrow" w:hAnsi="Arial Narrow" w:cs="Arial"/>
          <w:szCs w:val="22"/>
        </w:rPr>
        <w:t xml:space="preserve"> </w:t>
      </w:r>
      <w:r w:rsidR="003C5790" w:rsidRPr="001D37AD">
        <w:rPr>
          <w:rFonts w:ascii="Arial Narrow" w:hAnsi="Arial Narrow" w:cs="Arial"/>
          <w:szCs w:val="22"/>
        </w:rPr>
        <w:t xml:space="preserve">el respeto de </w:t>
      </w:r>
      <w:r w:rsidR="003C5790" w:rsidRPr="001D37AD">
        <w:rPr>
          <w:rFonts w:ascii="Arial Narrow" w:hAnsi="Arial Narrow" w:cs="Arial"/>
          <w:b/>
          <w:bCs/>
          <w:i/>
          <w:iCs/>
          <w:szCs w:val="22"/>
        </w:rPr>
        <w:t>los derechos de los demás</w:t>
      </w:r>
      <w:r w:rsidR="00F45DD7" w:rsidRPr="001D37AD">
        <w:rPr>
          <w:rFonts w:ascii="Arial Narrow" w:hAnsi="Arial Narrow" w:cs="Arial"/>
          <w:b/>
          <w:bCs/>
          <w:i/>
          <w:iCs/>
          <w:szCs w:val="22"/>
        </w:rPr>
        <w:t xml:space="preserve">… </w:t>
      </w:r>
      <w:r w:rsidR="00E4779C">
        <w:rPr>
          <w:rFonts w:ascii="Arial Narrow" w:hAnsi="Arial Narrow" w:cs="Arial"/>
          <w:i/>
          <w:iCs/>
          <w:szCs w:val="22"/>
        </w:rPr>
        <w:t xml:space="preserve"> </w:t>
      </w:r>
      <w:r w:rsidR="007F2835" w:rsidRPr="007F2835">
        <w:rPr>
          <w:rFonts w:ascii="Arial Narrow" w:hAnsi="Arial Narrow" w:cs="Arial"/>
          <w:szCs w:val="22"/>
        </w:rPr>
        <w:t>Asimismo</w:t>
      </w:r>
      <w:r w:rsidR="00E4779C" w:rsidRPr="000D12EC">
        <w:rPr>
          <w:rFonts w:ascii="Arial Narrow" w:hAnsi="Arial Narrow" w:cs="Arial"/>
          <w:szCs w:val="22"/>
        </w:rPr>
        <w:t xml:space="preserve"> manifiesta que</w:t>
      </w:r>
      <w:r w:rsidR="000D12EC">
        <w:rPr>
          <w:rFonts w:ascii="Arial Narrow" w:hAnsi="Arial Narrow" w:cs="Arial"/>
          <w:szCs w:val="22"/>
        </w:rPr>
        <w:t>,</w:t>
      </w:r>
      <w:r w:rsidR="00E4779C">
        <w:rPr>
          <w:rFonts w:ascii="Arial Narrow" w:hAnsi="Arial Narrow" w:cs="Arial"/>
          <w:i/>
          <w:iCs/>
          <w:szCs w:val="22"/>
        </w:rPr>
        <w:t xml:space="preserve"> </w:t>
      </w:r>
      <w:r w:rsidR="00766013" w:rsidRPr="001D37AD">
        <w:rPr>
          <w:rFonts w:ascii="Arial Narrow" w:hAnsi="Arial Narrow" w:cs="Arial"/>
          <w:b/>
          <w:i/>
          <w:iCs/>
          <w:szCs w:val="22"/>
        </w:rPr>
        <w:t>el derecho a protestar o a manifestarse públicamente no puede anular los derechos de las personas que no están en esa manifestación</w:t>
      </w:r>
      <w:r w:rsidR="00766013" w:rsidRPr="001D37AD">
        <w:rPr>
          <w:rFonts w:ascii="Arial Narrow" w:hAnsi="Arial Narrow" w:cs="Arial"/>
          <w:b/>
          <w:i/>
          <w:iCs/>
          <w:szCs w:val="22"/>
        </w:rPr>
        <w:t xml:space="preserve">. </w:t>
      </w:r>
      <w:r w:rsidR="00766013" w:rsidRPr="001D37AD">
        <w:rPr>
          <w:rFonts w:ascii="Arial Narrow" w:hAnsi="Arial Narrow" w:cs="Arial"/>
          <w:bCs/>
          <w:szCs w:val="22"/>
        </w:rPr>
        <w:t>I</w:t>
      </w:r>
      <w:r w:rsidR="009D0D78" w:rsidRPr="001D37AD">
        <w:rPr>
          <w:rFonts w:ascii="Arial Narrow" w:hAnsi="Arial Narrow" w:cs="Arial"/>
          <w:szCs w:val="22"/>
        </w:rPr>
        <w:t xml:space="preserve">ndica </w:t>
      </w:r>
      <w:r w:rsidR="000D12EC">
        <w:rPr>
          <w:rFonts w:ascii="Arial Narrow" w:hAnsi="Arial Narrow" w:cs="Arial"/>
          <w:szCs w:val="22"/>
        </w:rPr>
        <w:t>también</w:t>
      </w:r>
      <w:r w:rsidR="009D0D78" w:rsidRPr="001D37AD">
        <w:rPr>
          <w:rFonts w:ascii="Arial Narrow" w:hAnsi="Arial Narrow" w:cs="Arial"/>
          <w:szCs w:val="22"/>
        </w:rPr>
        <w:t>, que las restricciones de la protesta social apuntan a que la misma debe ejercerse en condiciones pacíficas</w:t>
      </w:r>
      <w:r w:rsidR="004855D9" w:rsidRPr="001D37AD">
        <w:rPr>
          <w:rFonts w:ascii="Arial Narrow" w:hAnsi="Arial Narrow" w:cs="Arial"/>
          <w:szCs w:val="22"/>
        </w:rPr>
        <w:t xml:space="preserve">, </w:t>
      </w:r>
      <w:r w:rsidR="004855D9" w:rsidRPr="00F5698D">
        <w:rPr>
          <w:rFonts w:ascii="Arial Narrow" w:hAnsi="Arial Narrow" w:cs="Arial"/>
          <w:b/>
          <w:bCs/>
          <w:i/>
          <w:iCs/>
          <w:szCs w:val="22"/>
        </w:rPr>
        <w:t>lo cual excluye su ejercicio a través de medios violentos</w:t>
      </w:r>
      <w:r w:rsidR="000D4632" w:rsidRPr="00F5698D">
        <w:rPr>
          <w:rFonts w:ascii="Arial Narrow" w:hAnsi="Arial Narrow" w:cs="Arial"/>
          <w:b/>
          <w:bCs/>
          <w:i/>
          <w:iCs/>
          <w:szCs w:val="22"/>
        </w:rPr>
        <w:t xml:space="preserve">. </w:t>
      </w:r>
    </w:p>
    <w:p w14:paraId="77172261" w14:textId="4DA6816F" w:rsidR="00B36FC6" w:rsidRPr="001D37AD" w:rsidRDefault="007A6059" w:rsidP="00CF514F">
      <w:pPr>
        <w:spacing w:line="360" w:lineRule="auto"/>
        <w:jc w:val="both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>Así</w:t>
      </w:r>
      <w:r w:rsidR="00AB6DB0" w:rsidRPr="001D37AD">
        <w:rPr>
          <w:rFonts w:ascii="Arial Narrow" w:hAnsi="Arial Narrow" w:cs="Arial"/>
          <w:szCs w:val="22"/>
        </w:rPr>
        <w:t xml:space="preserve">, y acudiendo a lo </w:t>
      </w:r>
      <w:r w:rsidR="00C97ED7" w:rsidRPr="001D37AD">
        <w:rPr>
          <w:rFonts w:ascii="Arial Narrow" w:hAnsi="Arial Narrow" w:cs="Arial"/>
          <w:szCs w:val="22"/>
        </w:rPr>
        <w:t>establecido en el Decreto 003 de 2021</w:t>
      </w:r>
      <w:r w:rsidR="00FE2D59" w:rsidRPr="001D37AD">
        <w:rPr>
          <w:rFonts w:ascii="Arial Narrow" w:hAnsi="Arial Narrow" w:cs="Arial"/>
          <w:szCs w:val="22"/>
        </w:rPr>
        <w:t xml:space="preserve">, </w:t>
      </w:r>
      <w:r w:rsidR="00E51220" w:rsidRPr="001D37AD">
        <w:rPr>
          <w:rFonts w:ascii="Arial Narrow" w:hAnsi="Arial Narrow" w:cs="Arial"/>
          <w:szCs w:val="22"/>
        </w:rPr>
        <w:t xml:space="preserve">se recuerda que </w:t>
      </w:r>
      <w:r w:rsidR="00355BF5" w:rsidRPr="001D37AD">
        <w:rPr>
          <w:rFonts w:ascii="Arial Narrow" w:hAnsi="Arial Narrow" w:cs="Arial"/>
          <w:szCs w:val="22"/>
        </w:rPr>
        <w:t xml:space="preserve">las actuaciones de la Policía Nacional en contextos en los que se hace uso de medios violentos como herramienta de protesta, </w:t>
      </w:r>
      <w:r w:rsidR="002838BA" w:rsidRPr="001D37AD">
        <w:rPr>
          <w:rFonts w:ascii="Arial Narrow" w:hAnsi="Arial Narrow" w:cs="Arial"/>
          <w:szCs w:val="22"/>
        </w:rPr>
        <w:t>se dirigen a la protección de los derechos no solo de las personas que participan en las manifestaciones, sino también de aquellos que no lo hacen.</w:t>
      </w:r>
    </w:p>
    <w:p w14:paraId="7F30C6ED" w14:textId="40B34F27" w:rsidR="00B36FC6" w:rsidRPr="001D37AD" w:rsidRDefault="00F5698D" w:rsidP="00CF514F">
      <w:pPr>
        <w:spacing w:line="360" w:lineRule="auto"/>
        <w:jc w:val="both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 xml:space="preserve">Finalmente, </w:t>
      </w:r>
      <w:r w:rsidR="003A07C4">
        <w:rPr>
          <w:rFonts w:ascii="Arial Narrow" w:hAnsi="Arial Narrow" w:cs="Arial"/>
          <w:szCs w:val="22"/>
        </w:rPr>
        <w:t xml:space="preserve">se hace necesario </w:t>
      </w:r>
      <w:r w:rsidR="006915C7">
        <w:rPr>
          <w:rFonts w:ascii="Arial Narrow" w:hAnsi="Arial Narrow" w:cs="Arial"/>
          <w:szCs w:val="22"/>
        </w:rPr>
        <w:t xml:space="preserve">recordar </w:t>
      </w:r>
      <w:r w:rsidR="003A07C4">
        <w:rPr>
          <w:rFonts w:ascii="Arial Narrow" w:hAnsi="Arial Narrow" w:cs="Arial"/>
          <w:szCs w:val="22"/>
        </w:rPr>
        <w:t xml:space="preserve">que no puede usarse la protesta como un medio de </w:t>
      </w:r>
      <w:r w:rsidR="005C11E5">
        <w:rPr>
          <w:rFonts w:ascii="Arial Narrow" w:hAnsi="Arial Narrow" w:cs="Arial"/>
          <w:szCs w:val="22"/>
        </w:rPr>
        <w:t>coacción frente</w:t>
      </w:r>
      <w:r w:rsidR="003A07C4">
        <w:rPr>
          <w:rFonts w:ascii="Arial Narrow" w:hAnsi="Arial Narrow" w:cs="Arial"/>
          <w:szCs w:val="22"/>
        </w:rPr>
        <w:t xml:space="preserve"> las instituciones, recordando que el Gobierno del Cambio se ha caracterizado por </w:t>
      </w:r>
      <w:r w:rsidR="00EA322C">
        <w:rPr>
          <w:rFonts w:ascii="Arial Narrow" w:hAnsi="Arial Narrow" w:cs="Arial"/>
          <w:szCs w:val="22"/>
        </w:rPr>
        <w:t xml:space="preserve">generar los espacios </w:t>
      </w:r>
      <w:r w:rsidR="00B84483">
        <w:rPr>
          <w:rFonts w:ascii="Arial Narrow" w:hAnsi="Arial Narrow" w:cs="Arial"/>
          <w:szCs w:val="22"/>
        </w:rPr>
        <w:t xml:space="preserve">para </w:t>
      </w:r>
      <w:r w:rsidR="00B84483">
        <w:rPr>
          <w:rFonts w:ascii="Arial Narrow" w:hAnsi="Arial Narrow" w:cs="Arial"/>
          <w:szCs w:val="22"/>
        </w:rPr>
        <w:lastRenderedPageBreak/>
        <w:t>escuchar a</w:t>
      </w:r>
      <w:r w:rsidR="006915C7">
        <w:rPr>
          <w:rFonts w:ascii="Arial Narrow" w:hAnsi="Arial Narrow" w:cs="Arial"/>
          <w:szCs w:val="22"/>
        </w:rPr>
        <w:t xml:space="preserve"> las diferentes poblaciones</w:t>
      </w:r>
      <w:r w:rsidR="00B84483">
        <w:rPr>
          <w:rFonts w:ascii="Arial Narrow" w:hAnsi="Arial Narrow" w:cs="Arial"/>
          <w:szCs w:val="22"/>
        </w:rPr>
        <w:t xml:space="preserve">, por lo cual </w:t>
      </w:r>
      <w:r>
        <w:rPr>
          <w:rFonts w:ascii="Arial Narrow" w:hAnsi="Arial Narrow" w:cs="Arial"/>
          <w:szCs w:val="22"/>
        </w:rPr>
        <w:t>se insta a todas las comunidades a hacer uso del diálogo</w:t>
      </w:r>
      <w:r w:rsidR="00B84483">
        <w:rPr>
          <w:rFonts w:ascii="Arial Narrow" w:hAnsi="Arial Narrow" w:cs="Arial"/>
          <w:szCs w:val="22"/>
        </w:rPr>
        <w:t xml:space="preserve"> </w:t>
      </w:r>
      <w:r w:rsidR="00E274A6">
        <w:rPr>
          <w:rFonts w:ascii="Arial Narrow" w:hAnsi="Arial Narrow" w:cs="Arial"/>
          <w:szCs w:val="22"/>
        </w:rPr>
        <w:t xml:space="preserve">para poder concertar y lograr llegar a acuerdos para la atención de sus solicitudes y necesidades. </w:t>
      </w:r>
    </w:p>
    <w:p w14:paraId="4A64D34D" w14:textId="77777777" w:rsidR="00B36FC6" w:rsidRPr="001D37AD" w:rsidRDefault="00B36FC6" w:rsidP="00CF514F">
      <w:pPr>
        <w:spacing w:line="360" w:lineRule="auto"/>
        <w:jc w:val="both"/>
        <w:rPr>
          <w:rFonts w:ascii="Arial Narrow" w:hAnsi="Arial Narrow" w:cs="Arial"/>
          <w:szCs w:val="22"/>
        </w:rPr>
      </w:pPr>
    </w:p>
    <w:p w14:paraId="115BEF06" w14:textId="77777777" w:rsidR="007B77F5" w:rsidRPr="001D37AD" w:rsidRDefault="007B77F5" w:rsidP="007B77F5">
      <w:pPr>
        <w:jc w:val="center"/>
        <w:rPr>
          <w:rFonts w:ascii="Arial Narrow" w:hAnsi="Arial Narrow" w:cs="Arial"/>
          <w:b/>
          <w:bCs/>
          <w:szCs w:val="22"/>
        </w:rPr>
      </w:pPr>
    </w:p>
    <w:sectPr w:rsidR="007B77F5" w:rsidRPr="001D37AD">
      <w:headerReference w:type="default" r:id="rId7"/>
      <w:footerReference w:type="default" r:id="rId8"/>
      <w:pgSz w:w="12240" w:h="15840"/>
      <w:pgMar w:top="212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4E556" w14:textId="77777777" w:rsidR="00692D94" w:rsidRDefault="00692D94">
      <w:pPr>
        <w:spacing w:after="0" w:line="240" w:lineRule="auto"/>
      </w:pPr>
      <w:r>
        <w:separator/>
      </w:r>
    </w:p>
  </w:endnote>
  <w:endnote w:type="continuationSeparator" w:id="0">
    <w:p w14:paraId="2AAE4A20" w14:textId="77777777" w:rsidR="00692D94" w:rsidRDefault="00692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Light">
    <w:altName w:val="Times New Roman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9091B" w14:textId="77777777" w:rsidR="00FE0C67" w:rsidRDefault="00B130E8">
    <w:pPr>
      <w:pStyle w:val="Piedepgina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1E9091F" wp14:editId="312954D9">
              <wp:simplePos x="0" y="0"/>
              <wp:positionH relativeFrom="margin">
                <wp:align>center</wp:align>
              </wp:positionH>
              <wp:positionV relativeFrom="paragraph">
                <wp:posOffset>-281305</wp:posOffset>
              </wp:positionV>
              <wp:extent cx="6029325" cy="1036320"/>
              <wp:effectExtent l="0" t="0" r="0" b="0"/>
              <wp:wrapNone/>
              <wp:docPr id="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9325" cy="10363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1E90921" w14:textId="77777777" w:rsidR="00FE0C67" w:rsidRDefault="00B130E8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11E90922" w14:textId="77777777" w:rsidR="00FE0C67" w:rsidRDefault="00B130E8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sz w:val="18"/>
                            </w:rPr>
                            <w:t>Ministerio del Interior – Sede Correspondenci</w:t>
                          </w:r>
                          <w:r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  <w:t>a</w:t>
                          </w:r>
                        </w:p>
                        <w:p w14:paraId="11E90923" w14:textId="77777777" w:rsidR="00FE0C67" w:rsidRDefault="00B130E8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Edificio Camargo, calle 12B N° 8-46, Bogotá D.C., Colombia</w:t>
                          </w:r>
                        </w:p>
                        <w:p w14:paraId="11E90924" w14:textId="77777777" w:rsidR="00FE0C67" w:rsidRDefault="00B130E8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Conmutador: (+57) 601 242 7400 - Línea Gratuita: (+57) 01 8000 91 04 03</w:t>
                          </w:r>
                        </w:p>
                        <w:p w14:paraId="11E90925" w14:textId="77777777" w:rsidR="00FE0C67" w:rsidRDefault="00B130E8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hyperlink r:id="rId1" w:history="1">
                            <w:r>
                              <w:rPr>
                                <w:rFonts w:ascii="Helvetica Light" w:hAnsi="Helvetica Light"/>
                                <w:sz w:val="18"/>
                              </w:rPr>
                              <w:t>servicioalciudadano@mininterior.gov.co</w:t>
                            </w:r>
                          </w:hyperlink>
                        </w:p>
                        <w:p w14:paraId="11E90926" w14:textId="77777777" w:rsidR="00FE0C67" w:rsidRDefault="00B130E8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www.mininterior.gov.co</w:t>
                          </w:r>
                        </w:p>
                        <w:p w14:paraId="11E90927" w14:textId="77777777" w:rsidR="00FE0C67" w:rsidRDefault="00FE0C67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8"/>
                            </w:rPr>
                          </w:pP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1E9091F" id="Cuadro de texto 1" o:spid="_x0000_s1026" style="position:absolute;left:0;text-align:left;margin-left:0;margin-top:-22.15pt;width:474.75pt;height:81.6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" filled="f" stroked="f" strokeweight=".5pt">
              <v:textbox>
                <w:txbxContent>
                  <w:p w14:paraId="11E90921" w14:textId="77777777" w:rsidR="00FE0C67" w:rsidRDefault="00B130E8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20"/>
                      </w:rPr>
                    </w:pPr>
                    <w:r>
                      <w:rPr>
                        <w:rFonts w:ascii="Verdana" w:hAnsi="Verdana"/>
                        <w:sz w:val="20"/>
                      </w:rPr>
                      <w:t>________________________________________________________________________</w:t>
                    </w:r>
                  </w:p>
                  <w:p w14:paraId="11E90922" w14:textId="77777777" w:rsidR="00FE0C67" w:rsidRDefault="00B130E8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b/>
                        <w:sz w:val="18"/>
                      </w:rPr>
                    </w:pPr>
                    <w:r>
                      <w:rPr>
                        <w:rFonts w:ascii="Helvetica" w:hAnsi="Helvetica"/>
                        <w:b/>
                        <w:sz w:val="18"/>
                      </w:rPr>
                      <w:t>Ministerio del Interior – Sede Correspondenci</w:t>
                    </w:r>
                    <w:r>
                      <w:rPr>
                        <w:rFonts w:ascii="Helvetica Light" w:hAnsi="Helvetica Light"/>
                        <w:b/>
                        <w:sz w:val="18"/>
                      </w:rPr>
                      <w:t>a</w:t>
                    </w:r>
                  </w:p>
                  <w:p w14:paraId="11E90923" w14:textId="77777777" w:rsidR="00FE0C67" w:rsidRDefault="00B130E8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 xml:space="preserve">Edificio Camargo, calle 12B </w:t>
                    </w:r>
                    <w:proofErr w:type="spellStart"/>
                    <w:r>
                      <w:rPr>
                        <w:rFonts w:ascii="Helvetica Light" w:hAnsi="Helvetica Light"/>
                        <w:sz w:val="18"/>
                      </w:rPr>
                      <w:t>N°</w:t>
                    </w:r>
                    <w:proofErr w:type="spellEnd"/>
                    <w:r>
                      <w:rPr>
                        <w:rFonts w:ascii="Helvetica Light" w:hAnsi="Helvetica Light"/>
                        <w:sz w:val="18"/>
                      </w:rPr>
                      <w:t xml:space="preserve"> 8-46, Bogotá D.C., Colombia</w:t>
                    </w:r>
                  </w:p>
                  <w:p w14:paraId="11E90924" w14:textId="77777777" w:rsidR="00FE0C67" w:rsidRDefault="00B130E8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Conmutador: (+57) 601 242 7400 - Línea Gratuita: (+57) 01 8000 91 04 03</w:t>
                    </w:r>
                  </w:p>
                  <w:p w14:paraId="11E90925" w14:textId="77777777" w:rsidR="00FE0C67" w:rsidRDefault="00B130E8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hyperlink r:id="rId2" w:history="1">
                      <w:r>
                        <w:rPr>
                          <w:rFonts w:ascii="Helvetica Light" w:hAnsi="Helvetica Light"/>
                          <w:sz w:val="18"/>
                        </w:rPr>
                        <w:t>servicioalciudadano@mininterior.gov.co</w:t>
                      </w:r>
                    </w:hyperlink>
                  </w:p>
                  <w:p w14:paraId="11E90926" w14:textId="77777777" w:rsidR="00FE0C67" w:rsidRDefault="00B130E8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www.mininterior.gov.co</w:t>
                    </w:r>
                  </w:p>
                  <w:p w14:paraId="11E90927" w14:textId="77777777" w:rsidR="00FE0C67" w:rsidRDefault="00FE0C67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rPr>
        <w:noProof/>
        <w:lang w:val="es-ES"/>
      </w:rPr>
      <w:t>#</w:t>
    </w:r>
    <w:r>
      <w:fldChar w:fldCharType="end"/>
    </w:r>
    <w:r>
      <w:rPr>
        <w:lang w:val="es-ES"/>
      </w:rPr>
      <w:t xml:space="preserve"> </w:t>
    </w:r>
  </w:p>
  <w:p w14:paraId="11E9091C" w14:textId="77777777" w:rsidR="00FE0C67" w:rsidRDefault="00FE0C67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5DADA" w14:textId="77777777" w:rsidR="00692D94" w:rsidRDefault="00692D94">
      <w:pPr>
        <w:spacing w:after="0" w:line="240" w:lineRule="auto"/>
      </w:pPr>
      <w:r>
        <w:separator/>
      </w:r>
    </w:p>
  </w:footnote>
  <w:footnote w:type="continuationSeparator" w:id="0">
    <w:p w14:paraId="07E87111" w14:textId="77777777" w:rsidR="00692D94" w:rsidRDefault="00692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90912" w14:textId="77777777" w:rsidR="00FE0C67" w:rsidRDefault="00B130E8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1E9091D" wp14:editId="00F090C9">
          <wp:simplePos x="0" y="0"/>
          <wp:positionH relativeFrom="margin">
            <wp:align>center</wp:align>
          </wp:positionH>
          <wp:positionV relativeFrom="paragraph">
            <wp:posOffset>-52070</wp:posOffset>
          </wp:positionV>
          <wp:extent cx="1234440" cy="1057910"/>
          <wp:effectExtent l="0" t="0" r="3810" b="889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4440" cy="1057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E90913" w14:textId="77777777" w:rsidR="00FE0C67" w:rsidRDefault="00FE0C67">
    <w:pPr>
      <w:pStyle w:val="Encabezado"/>
    </w:pPr>
  </w:p>
  <w:p w14:paraId="11E90914" w14:textId="77777777" w:rsidR="00FE0C67" w:rsidRDefault="00FE0C67">
    <w:pPr>
      <w:pStyle w:val="Encabezado"/>
    </w:pPr>
  </w:p>
  <w:p w14:paraId="11E90915" w14:textId="77777777" w:rsidR="00FE0C67" w:rsidRDefault="00FE0C67">
    <w:pPr>
      <w:pStyle w:val="Encabezado"/>
    </w:pPr>
  </w:p>
  <w:p w14:paraId="11E90916" w14:textId="77777777" w:rsidR="00FE0C67" w:rsidRDefault="00FE0C67">
    <w:pPr>
      <w:pStyle w:val="Encabezado"/>
    </w:pPr>
  </w:p>
  <w:p w14:paraId="11E90917" w14:textId="77777777" w:rsidR="00FE0C67" w:rsidRDefault="00FE0C6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B07871F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220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C67"/>
    <w:rsid w:val="00002305"/>
    <w:rsid w:val="000D12EC"/>
    <w:rsid w:val="000D4632"/>
    <w:rsid w:val="000E4143"/>
    <w:rsid w:val="000F2B0A"/>
    <w:rsid w:val="00106848"/>
    <w:rsid w:val="0011431C"/>
    <w:rsid w:val="001337E0"/>
    <w:rsid w:val="0017360F"/>
    <w:rsid w:val="001846CC"/>
    <w:rsid w:val="001C55B4"/>
    <w:rsid w:val="001D37AD"/>
    <w:rsid w:val="001E792D"/>
    <w:rsid w:val="001F726A"/>
    <w:rsid w:val="00220160"/>
    <w:rsid w:val="00231B46"/>
    <w:rsid w:val="00261211"/>
    <w:rsid w:val="00270ECB"/>
    <w:rsid w:val="002717D9"/>
    <w:rsid w:val="002838BA"/>
    <w:rsid w:val="00287966"/>
    <w:rsid w:val="00297D4F"/>
    <w:rsid w:val="002B6DF8"/>
    <w:rsid w:val="002E5B7F"/>
    <w:rsid w:val="002F785F"/>
    <w:rsid w:val="00300842"/>
    <w:rsid w:val="003278E3"/>
    <w:rsid w:val="003322F4"/>
    <w:rsid w:val="003508A8"/>
    <w:rsid w:val="00355BF5"/>
    <w:rsid w:val="003565E3"/>
    <w:rsid w:val="00361939"/>
    <w:rsid w:val="003746C8"/>
    <w:rsid w:val="00393803"/>
    <w:rsid w:val="00395AAF"/>
    <w:rsid w:val="003A07C4"/>
    <w:rsid w:val="003B7870"/>
    <w:rsid w:val="003C5790"/>
    <w:rsid w:val="003C6ECA"/>
    <w:rsid w:val="00442E20"/>
    <w:rsid w:val="00462E35"/>
    <w:rsid w:val="004656A4"/>
    <w:rsid w:val="004762D5"/>
    <w:rsid w:val="00480DC1"/>
    <w:rsid w:val="004855D9"/>
    <w:rsid w:val="00490884"/>
    <w:rsid w:val="004B159F"/>
    <w:rsid w:val="004C135C"/>
    <w:rsid w:val="004F52B8"/>
    <w:rsid w:val="00505251"/>
    <w:rsid w:val="0050687E"/>
    <w:rsid w:val="00506AAB"/>
    <w:rsid w:val="005151D3"/>
    <w:rsid w:val="00537FAC"/>
    <w:rsid w:val="005769E9"/>
    <w:rsid w:val="005816A6"/>
    <w:rsid w:val="00591E8D"/>
    <w:rsid w:val="005B323E"/>
    <w:rsid w:val="005C11E5"/>
    <w:rsid w:val="00632201"/>
    <w:rsid w:val="00632AC1"/>
    <w:rsid w:val="00635CCD"/>
    <w:rsid w:val="00673EAE"/>
    <w:rsid w:val="00684A59"/>
    <w:rsid w:val="006915C7"/>
    <w:rsid w:val="00692CF1"/>
    <w:rsid w:val="00692D94"/>
    <w:rsid w:val="006B0BD5"/>
    <w:rsid w:val="006C39CC"/>
    <w:rsid w:val="006C709B"/>
    <w:rsid w:val="006E0486"/>
    <w:rsid w:val="006F24EE"/>
    <w:rsid w:val="006F7915"/>
    <w:rsid w:val="007006AE"/>
    <w:rsid w:val="0071027C"/>
    <w:rsid w:val="00716A1F"/>
    <w:rsid w:val="00754D91"/>
    <w:rsid w:val="00766013"/>
    <w:rsid w:val="007661BF"/>
    <w:rsid w:val="007A0C76"/>
    <w:rsid w:val="007A6059"/>
    <w:rsid w:val="007B77F5"/>
    <w:rsid w:val="007C07C2"/>
    <w:rsid w:val="007C1EB8"/>
    <w:rsid w:val="007F2835"/>
    <w:rsid w:val="00803A2B"/>
    <w:rsid w:val="00856660"/>
    <w:rsid w:val="008645E6"/>
    <w:rsid w:val="00890992"/>
    <w:rsid w:val="008A2107"/>
    <w:rsid w:val="008C2992"/>
    <w:rsid w:val="008C3303"/>
    <w:rsid w:val="008E3D2B"/>
    <w:rsid w:val="008E6502"/>
    <w:rsid w:val="008F7EEB"/>
    <w:rsid w:val="00935791"/>
    <w:rsid w:val="0094707C"/>
    <w:rsid w:val="009903BD"/>
    <w:rsid w:val="009D0D78"/>
    <w:rsid w:val="009E5248"/>
    <w:rsid w:val="009F3DEE"/>
    <w:rsid w:val="00A34433"/>
    <w:rsid w:val="00AB6DB0"/>
    <w:rsid w:val="00AC5815"/>
    <w:rsid w:val="00B130E8"/>
    <w:rsid w:val="00B36FC6"/>
    <w:rsid w:val="00B413F9"/>
    <w:rsid w:val="00B45A88"/>
    <w:rsid w:val="00B45BBC"/>
    <w:rsid w:val="00B55ABA"/>
    <w:rsid w:val="00B63117"/>
    <w:rsid w:val="00B67452"/>
    <w:rsid w:val="00B84483"/>
    <w:rsid w:val="00B84F3A"/>
    <w:rsid w:val="00BA2BDC"/>
    <w:rsid w:val="00BD7F2B"/>
    <w:rsid w:val="00BE1346"/>
    <w:rsid w:val="00C30C25"/>
    <w:rsid w:val="00C63A2B"/>
    <w:rsid w:val="00C97ED7"/>
    <w:rsid w:val="00CB67B3"/>
    <w:rsid w:val="00CF514F"/>
    <w:rsid w:val="00D36BE6"/>
    <w:rsid w:val="00D43436"/>
    <w:rsid w:val="00D4754F"/>
    <w:rsid w:val="00D73709"/>
    <w:rsid w:val="00D93D12"/>
    <w:rsid w:val="00DA0CAB"/>
    <w:rsid w:val="00DB34C2"/>
    <w:rsid w:val="00DB6CF6"/>
    <w:rsid w:val="00DD5618"/>
    <w:rsid w:val="00DE661E"/>
    <w:rsid w:val="00DE744D"/>
    <w:rsid w:val="00DF26E1"/>
    <w:rsid w:val="00DF472F"/>
    <w:rsid w:val="00DF54D6"/>
    <w:rsid w:val="00E159D0"/>
    <w:rsid w:val="00E274A6"/>
    <w:rsid w:val="00E3669D"/>
    <w:rsid w:val="00E4779C"/>
    <w:rsid w:val="00E51220"/>
    <w:rsid w:val="00E52206"/>
    <w:rsid w:val="00E757FC"/>
    <w:rsid w:val="00EA322C"/>
    <w:rsid w:val="00F06FE1"/>
    <w:rsid w:val="00F21257"/>
    <w:rsid w:val="00F319C3"/>
    <w:rsid w:val="00F45DD7"/>
    <w:rsid w:val="00F47B0F"/>
    <w:rsid w:val="00F54350"/>
    <w:rsid w:val="00F5698D"/>
    <w:rsid w:val="00F576DA"/>
    <w:rsid w:val="00FA1C21"/>
    <w:rsid w:val="00FC1309"/>
    <w:rsid w:val="00FD3CB8"/>
    <w:rsid w:val="00FE0C67"/>
    <w:rsid w:val="00FE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E908EB"/>
  <w15:docId w15:val="{29A7069E-ACE1-4487-A25E-B081808CE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qFormat/>
    <w:pPr>
      <w:ind w:left="720"/>
      <w:contextualSpacing/>
    </w:pPr>
  </w:style>
  <w:style w:type="paragraph" w:styleId="Textoindependiente">
    <w:name w:val="Body Text"/>
    <w:basedOn w:val="Normal"/>
    <w:link w:val="TextoindependienteCar"/>
    <w:pPr>
      <w:spacing w:after="0" w:line="240" w:lineRule="auto"/>
      <w:jc w:val="both"/>
    </w:pPr>
    <w:rPr>
      <w:rFonts w:ascii="Arial" w:hAnsi="Arial"/>
      <w:sz w:val="24"/>
      <w:lang w:val="es-ES" w:eastAsia="es-ES"/>
    </w:rPr>
  </w:style>
  <w:style w:type="paragraph" w:styleId="Sinespaciado">
    <w:name w:val="No Spacing"/>
    <w:link w:val="SinespaciadoCar"/>
    <w:qFormat/>
    <w:pPr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uiPriority w:val="99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hAnsi="Arial"/>
      <w:sz w:val="24"/>
      <w:lang w:val="es-ES" w:eastAsia="es-ES"/>
    </w:rPr>
  </w:style>
  <w:style w:type="character" w:customStyle="1" w:styleId="SinespaciadoCar">
    <w:name w:val="Sin espaciado Car"/>
    <w:link w:val="Sinespaciado"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1E79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rvicioalciudadano@mininterior.gov.co" TargetMode="External"/><Relationship Id="rId1" Type="http://schemas.openxmlformats.org/officeDocument/2006/relationships/hyperlink" Target="mailto:servicioalciudadano@mininterior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410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Angela Bueno Mesias</cp:lastModifiedBy>
  <cp:revision>78</cp:revision>
  <cp:lastPrinted>2025-04-02T20:38:00Z</cp:lastPrinted>
  <dcterms:created xsi:type="dcterms:W3CDTF">2025-09-18T16:06:00Z</dcterms:created>
  <dcterms:modified xsi:type="dcterms:W3CDTF">2026-05-15T18:00:00Z</dcterms:modified>
</cp:coreProperties>
</file>